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BE" w:rsidRDefault="00A018BE" w:rsidP="00A018BE">
      <w:pPr>
        <w:rPr>
          <w:rStyle w:val="normaltextrun"/>
          <w:rFonts w:ascii="Garamond" w:hAnsi="Garamond"/>
          <w:b/>
          <w:bCs/>
          <w:color w:val="FF0000"/>
          <w:sz w:val="44"/>
          <w:szCs w:val="36"/>
        </w:rPr>
      </w:pPr>
      <w:r w:rsidRPr="002A0B85">
        <w:rPr>
          <w:rStyle w:val="normaltextrun"/>
          <w:rFonts w:ascii="Garamond" w:hAnsi="Garamond"/>
          <w:b/>
          <w:bCs/>
          <w:noProof/>
          <w:color w:val="000000" w:themeColor="text1"/>
          <w:sz w:val="36"/>
          <w:szCs w:val="36"/>
          <w:lang w:val="cs-CZ" w:eastAsia="cs-CZ"/>
        </w:rPr>
        <w:drawing>
          <wp:inline distT="0" distB="0" distL="0" distR="0">
            <wp:extent cx="1250192" cy="945268"/>
            <wp:effectExtent l="19050" t="0" r="7108" b="0"/>
            <wp:docPr id="2" name="Obrázek 1" descr="logo_svaz_germanistů_č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vaz_germanistů_č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4" cy="94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Garamond" w:hAnsi="Garamond"/>
          <w:b/>
          <w:bCs/>
          <w:color w:val="FF0000"/>
          <w:sz w:val="44"/>
          <w:szCs w:val="36"/>
        </w:rPr>
        <w:tab/>
      </w:r>
      <w:r>
        <w:rPr>
          <w:rStyle w:val="normaltextrun"/>
          <w:rFonts w:ascii="Garamond" w:hAnsi="Garamond"/>
          <w:b/>
          <w:bCs/>
          <w:color w:val="FF0000"/>
          <w:sz w:val="44"/>
          <w:szCs w:val="36"/>
        </w:rPr>
        <w:tab/>
      </w:r>
      <w:r>
        <w:rPr>
          <w:rStyle w:val="normaltextrun"/>
          <w:rFonts w:ascii="Garamond" w:hAnsi="Garamond"/>
          <w:b/>
          <w:bCs/>
          <w:color w:val="FF0000"/>
          <w:sz w:val="44"/>
          <w:szCs w:val="36"/>
        </w:rPr>
        <w:tab/>
      </w:r>
      <w:r>
        <w:rPr>
          <w:rStyle w:val="normaltextrun"/>
          <w:rFonts w:ascii="Garamond" w:hAnsi="Garamond"/>
          <w:b/>
          <w:bCs/>
          <w:color w:val="FF0000"/>
          <w:sz w:val="44"/>
          <w:szCs w:val="36"/>
        </w:rPr>
        <w:tab/>
      </w:r>
      <w:r>
        <w:rPr>
          <w:rStyle w:val="normaltextrun"/>
          <w:rFonts w:ascii="Garamond" w:hAnsi="Garamond"/>
          <w:b/>
          <w:bCs/>
          <w:color w:val="FF0000"/>
          <w:sz w:val="44"/>
          <w:szCs w:val="36"/>
        </w:rPr>
        <w:tab/>
      </w:r>
      <w:r>
        <w:rPr>
          <w:rStyle w:val="normaltextrun"/>
          <w:rFonts w:ascii="Garamond" w:hAnsi="Garamond"/>
          <w:b/>
          <w:bCs/>
          <w:color w:val="FF0000"/>
          <w:sz w:val="44"/>
          <w:szCs w:val="36"/>
        </w:rPr>
        <w:tab/>
      </w:r>
      <w:r>
        <w:rPr>
          <w:rFonts w:ascii="Garamond" w:hAnsi="Garamond"/>
          <w:b/>
          <w:bCs/>
          <w:noProof/>
          <w:color w:val="FF0000"/>
          <w:sz w:val="44"/>
          <w:szCs w:val="36"/>
          <w:lang w:val="cs-CZ" w:eastAsia="cs-CZ"/>
        </w:rPr>
        <w:drawing>
          <wp:inline distT="0" distB="0" distL="0" distR="0">
            <wp:extent cx="1727791" cy="1098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C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72" cy="112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8BE" w:rsidRDefault="00A018BE" w:rsidP="00A018BE">
      <w:pPr>
        <w:jc w:val="center"/>
        <w:rPr>
          <w:rStyle w:val="normaltextrun"/>
          <w:rFonts w:ascii="Garamond" w:hAnsi="Garamond"/>
          <w:b/>
          <w:bCs/>
          <w:color w:val="FF0000"/>
          <w:sz w:val="44"/>
          <w:szCs w:val="36"/>
        </w:rPr>
      </w:pPr>
    </w:p>
    <w:p w:rsidR="00A018BE" w:rsidRPr="00EF0B43" w:rsidRDefault="00A018BE" w:rsidP="00A018BE">
      <w:pPr>
        <w:jc w:val="center"/>
        <w:rPr>
          <w:rStyle w:val="normaltextrun"/>
          <w:rFonts w:ascii="Garamond" w:hAnsi="Garamond"/>
          <w:b/>
          <w:bCs/>
          <w:color w:val="000000" w:themeColor="text1"/>
          <w:sz w:val="36"/>
          <w:szCs w:val="36"/>
        </w:rPr>
      </w:pPr>
      <w:r w:rsidRPr="00EF0B43">
        <w:rPr>
          <w:rStyle w:val="normaltextrun"/>
          <w:rFonts w:ascii="Garamond" w:hAnsi="Garamond"/>
          <w:b/>
          <w:bCs/>
          <w:color w:val="000000" w:themeColor="text1"/>
          <w:sz w:val="36"/>
          <w:szCs w:val="36"/>
        </w:rPr>
        <w:t xml:space="preserve">Experimentierräume: </w:t>
      </w:r>
    </w:p>
    <w:p w:rsidR="00A018BE" w:rsidRPr="00EF0B43" w:rsidRDefault="00A018BE" w:rsidP="00A018BE">
      <w:pPr>
        <w:jc w:val="center"/>
        <w:rPr>
          <w:rStyle w:val="normaltextrun"/>
          <w:rFonts w:ascii="Garamond" w:hAnsi="Garamond"/>
          <w:b/>
          <w:bCs/>
          <w:color w:val="000000" w:themeColor="text1"/>
          <w:sz w:val="36"/>
          <w:szCs w:val="36"/>
        </w:rPr>
      </w:pPr>
      <w:r w:rsidRPr="00EF0B43">
        <w:rPr>
          <w:rStyle w:val="normaltextrun"/>
          <w:rFonts w:ascii="Garamond" w:hAnsi="Garamond"/>
          <w:b/>
          <w:bCs/>
          <w:color w:val="000000" w:themeColor="text1"/>
          <w:sz w:val="36"/>
          <w:szCs w:val="36"/>
        </w:rPr>
        <w:t>Herausforderungen und Tendenzen</w:t>
      </w:r>
    </w:p>
    <w:p w:rsidR="00A018BE" w:rsidRPr="00EF0B43" w:rsidRDefault="00A018BE" w:rsidP="00A018BE">
      <w:pPr>
        <w:jc w:val="center"/>
        <w:rPr>
          <w:rStyle w:val="normaltextrun"/>
          <w:rFonts w:ascii="Garamond" w:hAnsi="Garamond"/>
          <w:b/>
          <w:bCs/>
          <w:color w:val="FF0000"/>
          <w:sz w:val="28"/>
          <w:szCs w:val="36"/>
        </w:rPr>
      </w:pPr>
    </w:p>
    <w:p w:rsidR="00A018BE" w:rsidRPr="00EF0B43" w:rsidRDefault="00A018BE" w:rsidP="00A018BE">
      <w:pPr>
        <w:jc w:val="center"/>
        <w:rPr>
          <w:rStyle w:val="normaltextrun"/>
          <w:rFonts w:ascii="Garamond" w:hAnsi="Garamond"/>
          <w:b/>
          <w:bCs/>
          <w:color w:val="000000" w:themeColor="text1"/>
          <w:szCs w:val="26"/>
        </w:rPr>
      </w:pPr>
      <w:r w:rsidRPr="00EF0B43">
        <w:rPr>
          <w:rStyle w:val="normaltextrun"/>
          <w:rFonts w:ascii="Garamond" w:hAnsi="Garamond"/>
          <w:b/>
          <w:bCs/>
          <w:color w:val="000000" w:themeColor="text1"/>
          <w:szCs w:val="26"/>
        </w:rPr>
        <w:t>Konferenz des Germanistenverbands der Tschechischen Republik,</w:t>
      </w:r>
    </w:p>
    <w:p w:rsidR="00A018BE" w:rsidRPr="00EF0B43" w:rsidRDefault="00A018BE" w:rsidP="00A018BE">
      <w:pPr>
        <w:jc w:val="center"/>
        <w:rPr>
          <w:rStyle w:val="normaltextrun"/>
          <w:rFonts w:ascii="Garamond" w:hAnsi="Garamond"/>
          <w:b/>
          <w:bCs/>
          <w:color w:val="000000" w:themeColor="text1"/>
          <w:szCs w:val="26"/>
        </w:rPr>
      </w:pPr>
      <w:r w:rsidRPr="00EF0B43">
        <w:rPr>
          <w:rStyle w:val="normaltextrun"/>
          <w:rFonts w:ascii="Garamond" w:hAnsi="Garamond"/>
          <w:b/>
          <w:bCs/>
          <w:color w:val="000000" w:themeColor="text1"/>
          <w:szCs w:val="26"/>
        </w:rPr>
        <w:t>des Lehrstuhls für deutsche Sprache der Pädagogischen Fakultät</w:t>
      </w:r>
    </w:p>
    <w:p w:rsidR="00A018BE" w:rsidRPr="00EF0B43" w:rsidRDefault="00A018BE" w:rsidP="00A018BE">
      <w:pPr>
        <w:jc w:val="center"/>
        <w:rPr>
          <w:rStyle w:val="normaltextrun"/>
          <w:rFonts w:ascii="Garamond" w:hAnsi="Garamond"/>
          <w:b/>
          <w:bCs/>
          <w:color w:val="000000" w:themeColor="text1"/>
          <w:szCs w:val="26"/>
        </w:rPr>
      </w:pPr>
      <w:r w:rsidRPr="00EF0B43">
        <w:rPr>
          <w:rStyle w:val="normaltextrun"/>
          <w:rFonts w:ascii="Garamond" w:hAnsi="Garamond"/>
          <w:b/>
          <w:bCs/>
          <w:color w:val="000000" w:themeColor="text1"/>
          <w:szCs w:val="26"/>
        </w:rPr>
        <w:t>und</w:t>
      </w:r>
    </w:p>
    <w:p w:rsidR="00A018BE" w:rsidRPr="00EF0B43" w:rsidRDefault="00A018BE" w:rsidP="00A018BE">
      <w:pPr>
        <w:jc w:val="center"/>
        <w:rPr>
          <w:rStyle w:val="normaltextrun"/>
          <w:rFonts w:ascii="Garamond" w:hAnsi="Garamond"/>
          <w:b/>
          <w:bCs/>
          <w:color w:val="000000" w:themeColor="text1"/>
          <w:szCs w:val="26"/>
        </w:rPr>
      </w:pPr>
      <w:r w:rsidRPr="00EF0B43">
        <w:rPr>
          <w:rStyle w:val="normaltextrun"/>
          <w:rFonts w:ascii="Garamond" w:hAnsi="Garamond"/>
          <w:b/>
          <w:bCs/>
          <w:color w:val="000000" w:themeColor="text1"/>
          <w:szCs w:val="26"/>
        </w:rPr>
        <w:t>des Lehrstuhls für Germanistik und Slawistik der Philosophischen Fakultät</w:t>
      </w:r>
    </w:p>
    <w:p w:rsidR="00A018BE" w:rsidRPr="00EF0B43" w:rsidRDefault="00A018BE" w:rsidP="00A018BE">
      <w:pPr>
        <w:jc w:val="center"/>
        <w:rPr>
          <w:rStyle w:val="normaltextrun"/>
          <w:rFonts w:ascii="Garamond" w:hAnsi="Garamond"/>
          <w:b/>
          <w:bCs/>
          <w:color w:val="000000" w:themeColor="text1"/>
          <w:szCs w:val="26"/>
        </w:rPr>
      </w:pPr>
      <w:r w:rsidRPr="00EF0B43">
        <w:rPr>
          <w:rStyle w:val="normaltextrun"/>
          <w:rFonts w:ascii="Garamond" w:hAnsi="Garamond"/>
          <w:b/>
          <w:bCs/>
          <w:color w:val="000000" w:themeColor="text1"/>
          <w:szCs w:val="26"/>
        </w:rPr>
        <w:t>der Westböhmischen Universität in Pilsen</w:t>
      </w:r>
    </w:p>
    <w:p w:rsidR="00A018BE" w:rsidRPr="00EF0B43" w:rsidRDefault="009068DA" w:rsidP="00A018BE">
      <w:pPr>
        <w:jc w:val="center"/>
        <w:rPr>
          <w:rStyle w:val="normaltextrun"/>
          <w:rFonts w:ascii="Garamond" w:hAnsi="Garamond"/>
          <w:b/>
          <w:bCs/>
          <w:color w:val="000000" w:themeColor="text1"/>
          <w:sz w:val="28"/>
          <w:szCs w:val="36"/>
        </w:rPr>
      </w:pPr>
      <w:r>
        <w:rPr>
          <w:rStyle w:val="normaltextrun"/>
          <w:rFonts w:ascii="Garamond" w:hAnsi="Garamond"/>
          <w:b/>
          <w:bCs/>
          <w:color w:val="000000" w:themeColor="text1"/>
          <w:sz w:val="28"/>
          <w:szCs w:val="36"/>
        </w:rPr>
        <w:br/>
      </w:r>
      <w:r w:rsidR="00A018BE" w:rsidRPr="00EF0B43">
        <w:rPr>
          <w:rStyle w:val="normaltextrun"/>
          <w:rFonts w:ascii="Garamond" w:hAnsi="Garamond"/>
          <w:b/>
          <w:bCs/>
          <w:color w:val="000000" w:themeColor="text1"/>
          <w:sz w:val="28"/>
          <w:szCs w:val="36"/>
        </w:rPr>
        <w:t>23.5.2018-25.5.2018</w:t>
      </w:r>
    </w:p>
    <w:p w:rsidR="00CF29A5" w:rsidRDefault="007464AC" w:rsidP="00A018BE">
      <w:pPr>
        <w:jc w:val="center"/>
        <w:rPr>
          <w:rStyle w:val="normaltextrun"/>
          <w:rFonts w:ascii="Garamond" w:hAnsi="Garamond"/>
          <w:b/>
          <w:bCs/>
          <w:color w:val="000000" w:themeColor="text1"/>
          <w:sz w:val="28"/>
          <w:szCs w:val="36"/>
        </w:rPr>
      </w:pPr>
      <w:r>
        <w:rPr>
          <w:rStyle w:val="normaltextrun"/>
          <w:rFonts w:ascii="Garamond" w:hAnsi="Garamond"/>
          <w:b/>
          <w:bCs/>
          <w:color w:val="000000" w:themeColor="text1"/>
          <w:sz w:val="28"/>
          <w:szCs w:val="36"/>
        </w:rPr>
        <w:t>Tagungsort: Forschungszentrum NTIS, Technická 8, Pilsen</w:t>
      </w:r>
    </w:p>
    <w:p w:rsidR="007464AC" w:rsidRPr="00EF0B43" w:rsidRDefault="007464AC" w:rsidP="00A018BE">
      <w:pPr>
        <w:jc w:val="center"/>
        <w:rPr>
          <w:rStyle w:val="normaltextrun"/>
          <w:rFonts w:ascii="Garamond" w:hAnsi="Garamond"/>
          <w:b/>
          <w:bCs/>
          <w:color w:val="000000" w:themeColor="text1"/>
          <w:sz w:val="28"/>
          <w:szCs w:val="36"/>
        </w:rPr>
      </w:pPr>
    </w:p>
    <w:p w:rsidR="00A018BE" w:rsidRPr="0046544D" w:rsidRDefault="00A018BE" w:rsidP="00A018B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 w:beforeAutospacing="0" w:after="0" w:afterAutospacing="0"/>
        <w:jc w:val="center"/>
        <w:rPr>
          <w:rFonts w:ascii="Garamond" w:hAnsi="Garamond"/>
          <w:b/>
          <w:sz w:val="28"/>
          <w:szCs w:val="22"/>
          <w:lang w:val="de-DE"/>
        </w:rPr>
      </w:pPr>
      <w:r>
        <w:rPr>
          <w:rFonts w:ascii="Garamond" w:hAnsi="Garamond"/>
          <w:b/>
          <w:sz w:val="28"/>
          <w:szCs w:val="22"/>
          <w:lang w:val="de-DE"/>
        </w:rPr>
        <w:t xml:space="preserve">Rahmenprogramm </w:t>
      </w:r>
    </w:p>
    <w:p w:rsidR="00A018BE" w:rsidRPr="001B00F0" w:rsidRDefault="00A018BE" w:rsidP="00A018BE">
      <w:pPr>
        <w:pStyle w:val="Normlnweb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de-DE"/>
        </w:rPr>
      </w:pPr>
    </w:p>
    <w:p w:rsidR="00EF0B43" w:rsidRDefault="00EF0B43" w:rsidP="00EF0B43">
      <w:pPr>
        <w:spacing w:after="0"/>
        <w:rPr>
          <w:b/>
        </w:rPr>
        <w:sectPr w:rsidR="00EF0B43" w:rsidSect="00EF0B43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970E7C" w:rsidRDefault="00A018BE" w:rsidP="00EF0B43">
      <w:pPr>
        <w:spacing w:after="0"/>
        <w:rPr>
          <w:b/>
        </w:rPr>
      </w:pPr>
      <w:r w:rsidRPr="00A018BE">
        <w:rPr>
          <w:b/>
        </w:rPr>
        <w:lastRenderedPageBreak/>
        <w:t>23.5.2018, Mittwoch</w:t>
      </w:r>
    </w:p>
    <w:p w:rsidR="007464AC" w:rsidRPr="008A20CC" w:rsidRDefault="007464AC" w:rsidP="007464AC">
      <w:pPr>
        <w:spacing w:after="0" w:line="240" w:lineRule="auto"/>
      </w:pPr>
      <w:r>
        <w:t>17,3</w:t>
      </w:r>
      <w:r w:rsidRPr="008A20CC">
        <w:t>0 Stadtführung</w:t>
      </w:r>
    </w:p>
    <w:p w:rsidR="007464AC" w:rsidRPr="008A20CC" w:rsidRDefault="007464AC" w:rsidP="007464AC">
      <w:pPr>
        <w:spacing w:after="0" w:line="240" w:lineRule="auto"/>
      </w:pPr>
      <w:r>
        <w:t>18</w:t>
      </w:r>
      <w:r w:rsidRPr="008A20CC">
        <w:t>,</w:t>
      </w:r>
      <w:r>
        <w:t>3</w:t>
      </w:r>
      <w:r w:rsidRPr="008A20CC">
        <w:t>0 Gemeinsamer Abend</w:t>
      </w:r>
      <w:r>
        <w:t xml:space="preserve"> in der Brauerei (Brauereiführung, Abendessen) </w:t>
      </w:r>
    </w:p>
    <w:p w:rsidR="00EF0B43" w:rsidRDefault="00EF0B43" w:rsidP="00EF0B43">
      <w:pPr>
        <w:spacing w:after="0"/>
        <w:rPr>
          <w:b/>
        </w:rPr>
      </w:pPr>
    </w:p>
    <w:p w:rsidR="00EF0B43" w:rsidRDefault="00EF0B43" w:rsidP="00EF0B43">
      <w:pPr>
        <w:spacing w:after="0"/>
        <w:rPr>
          <w:b/>
        </w:rPr>
      </w:pPr>
    </w:p>
    <w:p w:rsidR="00A018BE" w:rsidRDefault="00A018BE" w:rsidP="00EF0B43">
      <w:pPr>
        <w:spacing w:after="0"/>
        <w:rPr>
          <w:b/>
        </w:rPr>
      </w:pPr>
      <w:r w:rsidRPr="00A018BE">
        <w:rPr>
          <w:b/>
        </w:rPr>
        <w:t>24.5.2018, Donnerstag</w:t>
      </w:r>
    </w:p>
    <w:p w:rsidR="008A20CC" w:rsidRPr="00EF0B43" w:rsidRDefault="00470561" w:rsidP="00EF0B43">
      <w:pPr>
        <w:spacing w:after="0"/>
      </w:pPr>
      <w:r>
        <w:t xml:space="preserve">8,30 </w:t>
      </w:r>
      <w:r w:rsidR="008A20CC" w:rsidRPr="00EF0B43">
        <w:t>Anmeldung</w:t>
      </w:r>
    </w:p>
    <w:p w:rsidR="008A20CC" w:rsidRPr="00EF0B43" w:rsidRDefault="008A20CC" w:rsidP="00EF0B43">
      <w:pPr>
        <w:spacing w:after="0"/>
      </w:pPr>
      <w:r w:rsidRPr="00EF0B43">
        <w:t>9,30 Eröffnung der Konferenz</w:t>
      </w:r>
    </w:p>
    <w:p w:rsidR="008A20CC" w:rsidRPr="00EF0B43" w:rsidRDefault="00214E23" w:rsidP="00EF0B43">
      <w:pPr>
        <w:spacing w:after="0"/>
      </w:pPr>
      <w:r>
        <w:t>10,0</w:t>
      </w:r>
      <w:r w:rsidR="00664501">
        <w:t xml:space="preserve">0 </w:t>
      </w:r>
      <w:r w:rsidR="00EF0B43" w:rsidRPr="00EF0B43">
        <w:t>Plenarvorträge</w:t>
      </w:r>
    </w:p>
    <w:p w:rsidR="00EF0B43" w:rsidRDefault="007464AC" w:rsidP="00EF0B43">
      <w:pPr>
        <w:spacing w:after="0"/>
      </w:pPr>
      <w:r>
        <w:t>12,00 Arbeit in den Sektionen</w:t>
      </w:r>
    </w:p>
    <w:p w:rsidR="007464AC" w:rsidRPr="00EF0B43" w:rsidRDefault="007464AC" w:rsidP="00EF0B43">
      <w:pPr>
        <w:spacing w:after="0"/>
      </w:pPr>
      <w:r>
        <w:t>13,45 Mittagspause</w:t>
      </w:r>
    </w:p>
    <w:p w:rsidR="009068DA" w:rsidRDefault="007464AC" w:rsidP="00EF0B43">
      <w:pPr>
        <w:spacing w:after="0"/>
      </w:pPr>
      <w:r>
        <w:t>14</w:t>
      </w:r>
      <w:r w:rsidR="009068DA">
        <w:t>,45</w:t>
      </w:r>
      <w:r w:rsidR="00E45650">
        <w:t xml:space="preserve"> </w:t>
      </w:r>
      <w:r w:rsidR="00EF0B43" w:rsidRPr="00EF0B43">
        <w:t>Arbeit in den Sektionen</w:t>
      </w:r>
    </w:p>
    <w:p w:rsidR="00214E23" w:rsidRDefault="007464AC" w:rsidP="00EF0B43">
      <w:pPr>
        <w:spacing w:after="0"/>
      </w:pPr>
      <w:r>
        <w:t>18</w:t>
      </w:r>
      <w:r w:rsidR="00214E23">
        <w:t>,00 Sitzung des Germanistenverbands</w:t>
      </w:r>
    </w:p>
    <w:p w:rsidR="00EF0B43" w:rsidRPr="00EF0B43" w:rsidRDefault="007464AC" w:rsidP="00EF0B43">
      <w:pPr>
        <w:spacing w:after="0"/>
      </w:pPr>
      <w:r>
        <w:t>19</w:t>
      </w:r>
      <w:r w:rsidR="00EF0B43">
        <w:t>,30 Gemeinsamer Abend</w:t>
      </w:r>
      <w:r w:rsidR="00E76C85">
        <w:t xml:space="preserve"> im Parkhotel</w:t>
      </w:r>
    </w:p>
    <w:p w:rsidR="009068DA" w:rsidRDefault="009068DA" w:rsidP="00EF0B43">
      <w:pPr>
        <w:spacing w:after="0"/>
        <w:rPr>
          <w:b/>
        </w:rPr>
      </w:pPr>
    </w:p>
    <w:p w:rsidR="00BB490F" w:rsidRDefault="00BB490F" w:rsidP="00EF0B43">
      <w:pPr>
        <w:spacing w:after="0"/>
        <w:rPr>
          <w:b/>
        </w:rPr>
      </w:pPr>
      <w:bookmarkStart w:id="0" w:name="_GoBack"/>
      <w:bookmarkEnd w:id="0"/>
    </w:p>
    <w:p w:rsidR="00A018BE" w:rsidRDefault="00A018BE" w:rsidP="00EF0B43">
      <w:pPr>
        <w:spacing w:after="0"/>
        <w:rPr>
          <w:b/>
        </w:rPr>
      </w:pPr>
      <w:r w:rsidRPr="00A018BE">
        <w:rPr>
          <w:b/>
        </w:rPr>
        <w:lastRenderedPageBreak/>
        <w:t>25.5.2018, Freitag</w:t>
      </w:r>
    </w:p>
    <w:p w:rsidR="00EF0B43" w:rsidRDefault="00EF0B43" w:rsidP="00EF0B43">
      <w:pPr>
        <w:spacing w:after="0"/>
      </w:pPr>
      <w:r w:rsidRPr="00EF0B43">
        <w:t>9,00 Arbeit in den Sektionen</w:t>
      </w:r>
    </w:p>
    <w:p w:rsidR="00EF0B43" w:rsidRDefault="007464AC" w:rsidP="00EF0B43">
      <w:pPr>
        <w:spacing w:after="0"/>
      </w:pPr>
      <w:r>
        <w:t>12,30</w:t>
      </w:r>
      <w:r w:rsidR="00664501">
        <w:t xml:space="preserve"> </w:t>
      </w:r>
      <w:r w:rsidR="00EF0B43">
        <w:t>Mittagspause</w:t>
      </w:r>
    </w:p>
    <w:p w:rsidR="007D592D" w:rsidRDefault="007464AC" w:rsidP="007D592D">
      <w:pPr>
        <w:spacing w:after="0"/>
      </w:pPr>
      <w:r>
        <w:t>13,30</w:t>
      </w:r>
      <w:r w:rsidR="007D592D">
        <w:t xml:space="preserve"> </w:t>
      </w:r>
      <w:r w:rsidR="007D592D" w:rsidRPr="00EF0B43">
        <w:t>Arbeit in den Sektionen</w:t>
      </w:r>
    </w:p>
    <w:p w:rsidR="00EF0B43" w:rsidRDefault="00EF0B43" w:rsidP="00EF0B43">
      <w:pPr>
        <w:spacing w:after="0"/>
      </w:pPr>
      <w:r w:rsidRPr="00EF0B43">
        <w:t>1</w:t>
      </w:r>
      <w:r w:rsidR="007464AC">
        <w:t>5,15</w:t>
      </w:r>
      <w:r w:rsidRPr="00EF0B43">
        <w:t xml:space="preserve"> Abschluss der Konferenz</w:t>
      </w:r>
    </w:p>
    <w:p w:rsidR="007464AC" w:rsidRDefault="007464AC" w:rsidP="00EF0B43">
      <w:pPr>
        <w:spacing w:after="0"/>
      </w:pPr>
      <w:r>
        <w:t>15,40 Abschließende Diskussion in den Sektionen</w:t>
      </w:r>
    </w:p>
    <w:p w:rsidR="00214E23" w:rsidRPr="00F82E7B" w:rsidRDefault="007464AC" w:rsidP="00EF0B43">
      <w:pPr>
        <w:spacing w:after="0"/>
      </w:pPr>
      <w:r>
        <w:t>17,00 Autori</w:t>
      </w:r>
      <w:r w:rsidR="00214E23">
        <w:t>nlesung</w:t>
      </w:r>
      <w:r w:rsidR="00AE4499">
        <w:t>: Brigitta Falkner</w:t>
      </w:r>
    </w:p>
    <w:sectPr w:rsidR="00214E23" w:rsidRPr="00F82E7B" w:rsidSect="007464AC">
      <w:type w:val="continuous"/>
      <w:pgSz w:w="11906" w:h="16838"/>
      <w:pgMar w:top="851" w:right="141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BE"/>
    <w:rsid w:val="00044512"/>
    <w:rsid w:val="00214E23"/>
    <w:rsid w:val="00260EC2"/>
    <w:rsid w:val="002D3DD7"/>
    <w:rsid w:val="002D4A2A"/>
    <w:rsid w:val="00453BFB"/>
    <w:rsid w:val="00470561"/>
    <w:rsid w:val="004E4BD2"/>
    <w:rsid w:val="004E75E9"/>
    <w:rsid w:val="00506D9F"/>
    <w:rsid w:val="00543D87"/>
    <w:rsid w:val="00664501"/>
    <w:rsid w:val="006857A4"/>
    <w:rsid w:val="006F1391"/>
    <w:rsid w:val="007464AC"/>
    <w:rsid w:val="007D592D"/>
    <w:rsid w:val="008A1F72"/>
    <w:rsid w:val="008A20CC"/>
    <w:rsid w:val="00906081"/>
    <w:rsid w:val="009068DA"/>
    <w:rsid w:val="00970E7C"/>
    <w:rsid w:val="00A018BE"/>
    <w:rsid w:val="00AC02E0"/>
    <w:rsid w:val="00AE4499"/>
    <w:rsid w:val="00BB490F"/>
    <w:rsid w:val="00CF29A5"/>
    <w:rsid w:val="00D0109F"/>
    <w:rsid w:val="00DE6E2F"/>
    <w:rsid w:val="00E45650"/>
    <w:rsid w:val="00E76C85"/>
    <w:rsid w:val="00EF0B43"/>
    <w:rsid w:val="00F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8B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A018BE"/>
  </w:style>
  <w:style w:type="paragraph" w:styleId="Normlnweb">
    <w:name w:val="Normal (Web)"/>
    <w:basedOn w:val="Normln"/>
    <w:semiHidden/>
    <w:rsid w:val="00A018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8B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A018BE"/>
  </w:style>
  <w:style w:type="paragraph" w:styleId="Normlnweb">
    <w:name w:val="Normal (Web)"/>
    <w:basedOn w:val="Normln"/>
    <w:semiHidden/>
    <w:rsid w:val="00A018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Voltrova</dc:creator>
  <cp:lastModifiedBy>Bc. Irena CHAVÍKOVÁ</cp:lastModifiedBy>
  <cp:revision>2</cp:revision>
  <dcterms:created xsi:type="dcterms:W3CDTF">2018-04-27T12:00:00Z</dcterms:created>
  <dcterms:modified xsi:type="dcterms:W3CDTF">2018-04-27T12:00:00Z</dcterms:modified>
</cp:coreProperties>
</file>